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40" w:rsidRPr="00497040" w:rsidRDefault="00497040" w:rsidP="00497040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caps/>
          <w:color w:val="5B5B5B"/>
          <w:sz w:val="18"/>
          <w:szCs w:val="18"/>
          <w:lang w:eastAsia="it-IT"/>
        </w:rPr>
      </w:pPr>
      <w:r w:rsidRPr="00497040">
        <w:rPr>
          <w:rFonts w:ascii="Arial" w:eastAsia="Times New Roman" w:hAnsi="Arial" w:cs="Arial"/>
          <w:caps/>
          <w:color w:val="5B5B5B"/>
          <w:sz w:val="18"/>
          <w:szCs w:val="18"/>
          <w:lang w:eastAsia="it-IT"/>
        </w:rPr>
        <w:t xml:space="preserve">L’indagine </w:t>
      </w:r>
    </w:p>
    <w:p w:rsidR="00497040" w:rsidRPr="00497040" w:rsidRDefault="00497040" w:rsidP="00497040">
      <w:pPr>
        <w:spacing w:before="100" w:beforeAutospacing="1" w:after="100" w:afterAutospacing="1" w:line="240" w:lineRule="auto"/>
        <w:textAlignment w:val="baseline"/>
        <w:outlineLvl w:val="1"/>
        <w:rPr>
          <w:rFonts w:ascii="Georgia" w:eastAsia="Times New Roman" w:hAnsi="Georgia" w:cs="Arial"/>
          <w:color w:val="231F20"/>
          <w:spacing w:val="-15"/>
          <w:kern w:val="36"/>
          <w:sz w:val="53"/>
          <w:szCs w:val="53"/>
          <w:lang w:eastAsia="it-IT"/>
        </w:rPr>
      </w:pPr>
      <w:r w:rsidRPr="00497040">
        <w:rPr>
          <w:rFonts w:ascii="Georgia" w:eastAsia="Times New Roman" w:hAnsi="Georgia" w:cs="Arial"/>
          <w:color w:val="231F20"/>
          <w:spacing w:val="-15"/>
          <w:kern w:val="36"/>
          <w:sz w:val="53"/>
          <w:szCs w:val="53"/>
          <w:lang w:eastAsia="it-IT"/>
        </w:rPr>
        <w:t xml:space="preserve">I fantasmi del cellulare </w:t>
      </w:r>
      <w:r w:rsidRPr="00497040">
        <w:rPr>
          <w:rFonts w:ascii="Georgia" w:eastAsia="Times New Roman" w:hAnsi="Georgia" w:cs="Arial"/>
          <w:color w:val="231F20"/>
          <w:spacing w:val="-15"/>
          <w:kern w:val="36"/>
          <w:sz w:val="53"/>
          <w:szCs w:val="53"/>
          <w:lang w:eastAsia="it-IT"/>
        </w:rPr>
        <w:br/>
        <w:t>Rubano l'identità per intestare i telefonini</w:t>
      </w:r>
    </w:p>
    <w:p w:rsidR="00497040" w:rsidRPr="00497040" w:rsidRDefault="00497040" w:rsidP="00497040">
      <w:pPr>
        <w:spacing w:before="48" w:after="216" w:line="240" w:lineRule="auto"/>
        <w:textAlignment w:val="baseline"/>
        <w:outlineLvl w:val="2"/>
        <w:rPr>
          <w:rFonts w:ascii="Georgia" w:eastAsia="Times New Roman" w:hAnsi="Georgia" w:cs="Arial"/>
          <w:i/>
          <w:iCs/>
          <w:color w:val="535A5B"/>
          <w:sz w:val="36"/>
          <w:szCs w:val="36"/>
          <w:lang w:eastAsia="it-IT"/>
        </w:rPr>
      </w:pPr>
      <w:r w:rsidRPr="00497040">
        <w:rPr>
          <w:rFonts w:ascii="Georgia" w:eastAsia="Times New Roman" w:hAnsi="Georgia" w:cs="Arial"/>
          <w:i/>
          <w:iCs/>
          <w:color w:val="535A5B"/>
          <w:sz w:val="36"/>
          <w:szCs w:val="36"/>
          <w:lang w:eastAsia="it-IT"/>
        </w:rPr>
        <w:t xml:space="preserve">Vittima la «3», 32 indagati. La procura: truffa e falso. Coinvolta una guardia giurata che fa vigilanza al tribunale di Firenze </w:t>
      </w:r>
    </w:p>
    <w:p w:rsidR="00497040" w:rsidRPr="00497040" w:rsidRDefault="00497040" w:rsidP="00497040">
      <w:pPr>
        <w:spacing w:before="100" w:beforeAutospacing="1" w:after="240" w:line="240" w:lineRule="auto"/>
        <w:jc w:val="both"/>
        <w:textAlignment w:val="baseline"/>
        <w:rPr>
          <w:rFonts w:ascii="Georgia" w:eastAsia="Times New Roman" w:hAnsi="Georgia" w:cs="Arial"/>
          <w:color w:val="464646"/>
          <w:sz w:val="21"/>
          <w:szCs w:val="21"/>
          <w:lang w:eastAsia="it-IT"/>
        </w:rPr>
      </w:pP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Ci sono 700 telefonini «fantasma» della 3 che girano in Ita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lia. Li hanno in mano persone che hanno assunto un’altra identità. E bisogna capire chi siano i reali possessori dei cellu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lari. Ecco perché i carabinieri del Comando provinciale fioren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 xml:space="preserve">tino, coordinati dal sostituto procuratore Giulio </w:t>
      </w:r>
      <w:proofErr w:type="spellStart"/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Monferini</w:t>
      </w:r>
      <w:proofErr w:type="spellEnd"/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, in queste ore stanno cercando di fare luce su un’inchiesta che è delicata. Ventotto indagati, sparsi in Italia, più quattro perso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ne che vivono in città che sono state perquisite nei giorni scor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si: tra di loro c’è Mirko Berto, titolare di una società, e Roberto G., guardia giurata della «</w:t>
      </w:r>
      <w:proofErr w:type="spellStart"/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Securitas</w:t>
      </w:r>
      <w:proofErr w:type="spellEnd"/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Metronotte» che lavora al Tribunale di Firenze, dove fa vigilanza. </w:t>
      </w:r>
    </w:p>
    <w:p w:rsidR="00497040" w:rsidRPr="00497040" w:rsidRDefault="00497040" w:rsidP="00497040">
      <w:pPr>
        <w:spacing w:before="100" w:beforeAutospacing="1" w:after="240" w:line="240" w:lineRule="auto"/>
        <w:jc w:val="both"/>
        <w:textAlignment w:val="baseline"/>
        <w:rPr>
          <w:rFonts w:ascii="Georgia" w:eastAsia="Times New Roman" w:hAnsi="Georgia" w:cs="Arial"/>
          <w:color w:val="464646"/>
          <w:sz w:val="21"/>
          <w:szCs w:val="21"/>
          <w:lang w:eastAsia="it-IT"/>
        </w:rPr>
      </w:pPr>
      <w:r w:rsidRPr="00497040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 xml:space="preserve">I LADRI </w:t>
      </w:r>
      <w:proofErr w:type="spellStart"/>
      <w:r w:rsidRPr="00497040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>DI</w:t>
      </w:r>
      <w:proofErr w:type="spellEnd"/>
      <w:r w:rsidRPr="00497040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 xml:space="preserve"> IDENTITA' 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- Per loro, la magistratura diretta dal procuratore capo Giu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seppe Quattrocchi, ipotizza i reati di associazione a delinquere finalizzata alla truffa e alla falsità in scrittura privata. Che cosa hanno scoperto gli investigatori dell’Arma? Semplice: dopo aver seque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strato oltre duemila fotoco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pie di contratti tra la società e altrettanti clienti, è spuntato fuori che almeno 700 non esi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stono. Anzi, sono virtuali per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ché sono stati fotocopiati do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cumenti di identità per sosti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tuire l’</w:t>
      </w:r>
      <w:proofErr w:type="spellStart"/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intestario</w:t>
      </w:r>
      <w:proofErr w:type="spellEnd"/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del cellulare col vero possessore. Ecco per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>ché, nelle scorse settimane, sono state perquisite tredici perso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 xml:space="preserve">ne che vivono in Toscana: alla fine sono stati trovati telefoni e modem della compagnia 3. Per gli inquirenti, però, c’è un </w:t>
      </w:r>
      <w:proofErr w:type="spellStart"/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meccanisimo</w:t>
      </w:r>
      <w:proofErr w:type="spellEnd"/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ben preciso usa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softHyphen/>
        <w:t xml:space="preserve">to dalla presunta associazione a delinquere per procacciarsi documenti d’identità. Era, secondo le risultanze investigative, un compito affidato a due albanesi e a Roberto G., che lavora come guardia giurata al Tribunale di Firenze con compiti di vigilanza. Resta da capire a chi fossero venduti questi telefoni e soprattutto a cosa servissero. Un compito non da poco. </w:t>
      </w:r>
    </w:p>
    <w:p w:rsidR="00497040" w:rsidRPr="00497040" w:rsidRDefault="00497040" w:rsidP="00497040">
      <w:pPr>
        <w:spacing w:before="100" w:beforeAutospacing="1" w:after="240" w:line="240" w:lineRule="auto"/>
        <w:jc w:val="both"/>
        <w:textAlignment w:val="baseline"/>
        <w:rPr>
          <w:rFonts w:ascii="Georgia" w:eastAsia="Times New Roman" w:hAnsi="Georgia" w:cs="Arial"/>
          <w:color w:val="464646"/>
          <w:sz w:val="21"/>
          <w:szCs w:val="21"/>
          <w:lang w:eastAsia="it-IT"/>
        </w:rPr>
      </w:pP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Simone Innocenti</w:t>
      </w:r>
      <w:r w:rsidRPr="0049704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br/>
      </w:r>
      <w:r w:rsidRPr="00497040">
        <w:rPr>
          <w:rFonts w:ascii="Georgia" w:eastAsia="Times New Roman" w:hAnsi="Georgia" w:cs="Arial"/>
          <w:b/>
          <w:bCs/>
          <w:color w:val="464646"/>
          <w:sz w:val="21"/>
          <w:lang w:eastAsia="it-IT"/>
        </w:rPr>
        <w:t>25 settembre 2009</w:t>
      </w:r>
      <w:r w:rsidRPr="00497040">
        <w:rPr>
          <w:rFonts w:ascii="Georgia" w:eastAsia="Times New Roman" w:hAnsi="Georgia" w:cs="Arial"/>
          <w:color w:val="464646"/>
          <w:sz w:val="21"/>
          <w:lang w:eastAsia="it-IT"/>
        </w:rPr>
        <w:t>© RIPRODUZIONE RISERVATA</w:t>
      </w:r>
    </w:p>
    <w:p w:rsidR="00087588" w:rsidRDefault="00087588" w:rsidP="00497040">
      <w:pPr>
        <w:jc w:val="both"/>
      </w:pPr>
    </w:p>
    <w:sectPr w:rsidR="00087588" w:rsidSect="00087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7040"/>
    <w:rsid w:val="00087588"/>
    <w:rsid w:val="0049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97040"/>
    <w:rPr>
      <w:b/>
      <w:bCs/>
    </w:rPr>
  </w:style>
  <w:style w:type="paragraph" w:customStyle="1" w:styleId="footnotes1">
    <w:name w:val="footnotes1"/>
    <w:basedOn w:val="Normale"/>
    <w:rsid w:val="0049704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py2">
    <w:name w:val="copy2"/>
    <w:basedOn w:val="Carpredefinitoparagrafo"/>
    <w:rsid w:val="00497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26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508">
              <w:marLeft w:val="375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1</cp:revision>
  <dcterms:created xsi:type="dcterms:W3CDTF">2009-09-27T13:37:00Z</dcterms:created>
  <dcterms:modified xsi:type="dcterms:W3CDTF">2009-09-27T13:38:00Z</dcterms:modified>
</cp:coreProperties>
</file>